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F29" w:rsidRDefault="007E7BA2" w:rsidP="004E09DC">
      <w:pPr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114300" distR="114300">
            <wp:extent cx="1535502" cy="2180858"/>
            <wp:effectExtent l="0" t="0" r="7620" b="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6687" cy="218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B4F29" w:rsidRDefault="007E7BA2" w:rsidP="004E09DC">
      <w:pPr>
        <w:spacing w:line="480" w:lineRule="auto"/>
        <w:ind w:firstLineChars="200" w:firstLine="482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王敦辉</w:t>
      </w:r>
      <w:r w:rsidR="004E09DC">
        <w:rPr>
          <w:rFonts w:hint="eastAsia"/>
          <w:color w:val="FF0000"/>
          <w:sz w:val="24"/>
          <w:szCs w:val="24"/>
        </w:rPr>
        <w:t>：</w:t>
      </w:r>
      <w:r>
        <w:rPr>
          <w:sz w:val="24"/>
          <w:szCs w:val="24"/>
        </w:rPr>
        <w:t>教授，博士生导师。国家重点研发计划项目首席科学家，教育部新世纪优秀人才。中国功能材料学会理事，中国电子学会</w:t>
      </w:r>
      <w:r>
        <w:rPr>
          <w:rFonts w:hint="eastAsia"/>
          <w:sz w:val="24"/>
          <w:szCs w:val="24"/>
        </w:rPr>
        <w:t>应用</w:t>
      </w:r>
      <w:r>
        <w:rPr>
          <w:sz w:val="24"/>
          <w:szCs w:val="24"/>
        </w:rPr>
        <w:t>磁学委员会会员，《</w:t>
      </w:r>
      <w:r>
        <w:rPr>
          <w:sz w:val="24"/>
          <w:szCs w:val="24"/>
        </w:rPr>
        <w:t>Scientific Reports</w:t>
      </w:r>
      <w:r>
        <w:rPr>
          <w:sz w:val="24"/>
          <w:szCs w:val="24"/>
        </w:rPr>
        <w:t>》杂志编辑，《功能材料》杂志编委。从事</w:t>
      </w:r>
      <w:r>
        <w:rPr>
          <w:rFonts w:hint="eastAsia"/>
          <w:sz w:val="24"/>
          <w:szCs w:val="24"/>
        </w:rPr>
        <w:t>自旋</w:t>
      </w:r>
      <w:r>
        <w:rPr>
          <w:sz w:val="24"/>
          <w:szCs w:val="24"/>
        </w:rPr>
        <w:t>电子学与</w:t>
      </w:r>
      <w:proofErr w:type="gramStart"/>
      <w:r>
        <w:rPr>
          <w:sz w:val="24"/>
          <w:szCs w:val="24"/>
        </w:rPr>
        <w:t>磁</w:t>
      </w:r>
      <w:r>
        <w:rPr>
          <w:rFonts w:hint="eastAsia"/>
          <w:sz w:val="24"/>
          <w:szCs w:val="24"/>
        </w:rPr>
        <w:t>电子</w:t>
      </w:r>
      <w:proofErr w:type="gramEnd"/>
      <w:r>
        <w:rPr>
          <w:sz w:val="24"/>
          <w:szCs w:val="24"/>
        </w:rPr>
        <w:t>材料</w:t>
      </w:r>
      <w:r>
        <w:rPr>
          <w:rFonts w:hint="eastAsia"/>
          <w:sz w:val="24"/>
          <w:szCs w:val="24"/>
        </w:rPr>
        <w:t>领域</w:t>
      </w:r>
      <w:r>
        <w:rPr>
          <w:sz w:val="24"/>
          <w:szCs w:val="24"/>
        </w:rPr>
        <w:t>的研究。以第一作者或通讯作者在</w:t>
      </w:r>
      <w:r>
        <w:rPr>
          <w:sz w:val="24"/>
          <w:szCs w:val="24"/>
        </w:rPr>
        <w:t>Adv. Mater.</w:t>
      </w:r>
      <w:r>
        <w:rPr>
          <w:sz w:val="24"/>
          <w:szCs w:val="24"/>
        </w:rPr>
        <w:t>、</w:t>
      </w:r>
      <w:r>
        <w:rPr>
          <w:sz w:val="24"/>
          <w:szCs w:val="24"/>
        </w:rPr>
        <w:t>ACS Nano</w:t>
      </w:r>
      <w:r>
        <w:rPr>
          <w:sz w:val="24"/>
          <w:szCs w:val="24"/>
        </w:rPr>
        <w:t>、以及</w:t>
      </w:r>
      <w:proofErr w:type="spellStart"/>
      <w:r>
        <w:rPr>
          <w:sz w:val="24"/>
          <w:szCs w:val="24"/>
        </w:rPr>
        <w:t>Acta</w:t>
      </w:r>
      <w:proofErr w:type="spellEnd"/>
      <w:r>
        <w:rPr>
          <w:sz w:val="24"/>
          <w:szCs w:val="24"/>
        </w:rPr>
        <w:t xml:space="preserve"> Mater.</w:t>
      </w:r>
      <w:r>
        <w:rPr>
          <w:sz w:val="24"/>
          <w:szCs w:val="24"/>
        </w:rPr>
        <w:t>等</w:t>
      </w:r>
      <w:r>
        <w:rPr>
          <w:sz w:val="24"/>
          <w:szCs w:val="24"/>
        </w:rPr>
        <w:t>SCI</w:t>
      </w:r>
      <w:r>
        <w:rPr>
          <w:sz w:val="24"/>
          <w:szCs w:val="24"/>
        </w:rPr>
        <w:t>杂志上发表论文</w:t>
      </w:r>
      <w:r>
        <w:rPr>
          <w:sz w:val="24"/>
          <w:szCs w:val="24"/>
        </w:rPr>
        <w:t>160</w:t>
      </w:r>
      <w:r>
        <w:rPr>
          <w:sz w:val="24"/>
          <w:szCs w:val="24"/>
        </w:rPr>
        <w:t>余篇，论文被他引</w:t>
      </w:r>
      <w:r>
        <w:rPr>
          <w:sz w:val="24"/>
          <w:szCs w:val="24"/>
        </w:rPr>
        <w:t>3000</w:t>
      </w:r>
      <w:r>
        <w:rPr>
          <w:sz w:val="24"/>
          <w:szCs w:val="24"/>
        </w:rPr>
        <w:t>余次。主持了</w:t>
      </w:r>
      <w:r>
        <w:rPr>
          <w:sz w:val="24"/>
          <w:szCs w:val="24"/>
        </w:rPr>
        <w:t>“</w:t>
      </w:r>
      <w:r>
        <w:rPr>
          <w:sz w:val="24"/>
          <w:szCs w:val="24"/>
        </w:rPr>
        <w:t>国家重点研发计划项目</w:t>
      </w:r>
      <w:r>
        <w:rPr>
          <w:sz w:val="24"/>
          <w:szCs w:val="24"/>
        </w:rPr>
        <w:t>”</w:t>
      </w:r>
      <w:r>
        <w:rPr>
          <w:sz w:val="24"/>
          <w:szCs w:val="24"/>
        </w:rPr>
        <w:t>、</w:t>
      </w:r>
      <w:r>
        <w:rPr>
          <w:sz w:val="24"/>
          <w:szCs w:val="24"/>
        </w:rPr>
        <w:t xml:space="preserve"> “863”</w:t>
      </w:r>
      <w:r>
        <w:rPr>
          <w:sz w:val="24"/>
          <w:szCs w:val="24"/>
        </w:rPr>
        <w:t>课题子任务、国家自然科学基金和教育部新世纪人才等十余项国家级项目。</w:t>
      </w:r>
    </w:p>
    <w:p w:rsidR="00AB4F29" w:rsidRDefault="007E7BA2"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联系</w:t>
      </w:r>
      <w:r>
        <w:rPr>
          <w:sz w:val="24"/>
          <w:szCs w:val="24"/>
        </w:rPr>
        <w:t>方式：</w:t>
      </w:r>
      <w:r>
        <w:rPr>
          <w:rFonts w:hint="eastAsia"/>
          <w:sz w:val="24"/>
          <w:szCs w:val="24"/>
        </w:rPr>
        <w:t>wangdh@hdu.edu.cn</w:t>
      </w:r>
    </w:p>
    <w:p w:rsidR="00AB4F29" w:rsidRDefault="00AB4F29"/>
    <w:sectPr w:rsidR="00AB4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A2" w:rsidRDefault="007E7BA2" w:rsidP="004E09DC">
      <w:r>
        <w:separator/>
      </w:r>
    </w:p>
  </w:endnote>
  <w:endnote w:type="continuationSeparator" w:id="0">
    <w:p w:rsidR="007E7BA2" w:rsidRDefault="007E7BA2" w:rsidP="004E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A2" w:rsidRDefault="007E7BA2" w:rsidP="004E09DC">
      <w:r>
        <w:separator/>
      </w:r>
    </w:p>
  </w:footnote>
  <w:footnote w:type="continuationSeparator" w:id="0">
    <w:p w:rsidR="007E7BA2" w:rsidRDefault="007E7BA2" w:rsidP="004E0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C29C6"/>
    <w:rsid w:val="002678DF"/>
    <w:rsid w:val="004E09DC"/>
    <w:rsid w:val="007E7BA2"/>
    <w:rsid w:val="00AB4F29"/>
    <w:rsid w:val="29DC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E09DC"/>
    <w:rPr>
      <w:sz w:val="18"/>
      <w:szCs w:val="18"/>
    </w:rPr>
  </w:style>
  <w:style w:type="character" w:customStyle="1" w:styleId="Char">
    <w:name w:val="批注框文本 Char"/>
    <w:basedOn w:val="a0"/>
    <w:link w:val="a3"/>
    <w:rsid w:val="004E09D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4E0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E09D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rsid w:val="004E0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E09DC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E09DC"/>
    <w:rPr>
      <w:sz w:val="18"/>
      <w:szCs w:val="18"/>
    </w:rPr>
  </w:style>
  <w:style w:type="character" w:customStyle="1" w:styleId="Char">
    <w:name w:val="批注框文本 Char"/>
    <w:basedOn w:val="a0"/>
    <w:link w:val="a3"/>
    <w:rsid w:val="004E09D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4E0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E09D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rsid w:val="004E0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E09D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>Sky123.Org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3</cp:revision>
  <dcterms:created xsi:type="dcterms:W3CDTF">2020-10-26T02:05:00Z</dcterms:created>
  <dcterms:modified xsi:type="dcterms:W3CDTF">2021-11-12T07:11:00Z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